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bookmarkStart w:id="0" w:name="_GoBack"/>
      <w:bookmarkEnd w:id="0"/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铝蜂窝、多层板基层防火板贴面装饰墙板采购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技术说明</w:t>
      </w:r>
    </w:p>
    <w:p w14:paraId="5D901A8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一、铝蜂窝板/多层实木板技术参数要求</w:t>
      </w:r>
      <w:r>
        <w:rPr>
          <w:rFonts w:ascii="宋体" w:hAnsi="宋体" w:eastAsia="宋体" w:cs="宋体"/>
          <w:b/>
          <w:bCs/>
          <w:sz w:val="21"/>
          <w:szCs w:val="21"/>
        </w:rPr>
        <w:t>：</w:t>
      </w:r>
    </w:p>
    <w:p w14:paraId="2DF607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1、材质与厚度：</w:t>
      </w:r>
    </w:p>
    <w:p w14:paraId="47FE913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铝蜂窝板的基础参数：</w:t>
      </w:r>
    </w:p>
    <w:p w14:paraId="167A13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铝蜂窝板 封面面板材料：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铝合金（3003、5052）厚度（通常为0.5mm至1.0mm）</w:t>
      </w:r>
    </w:p>
    <w:p w14:paraId="197BB300">
      <w:pPr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铝蜂窝板 铝蜂窝芯材：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铝合金（3003、5052）蜂窝边长：3mm至6mm蜂窝壁厚：0.04mm至0.08mm，厚度（通常为9mm-11mm）</w:t>
      </w:r>
    </w:p>
    <w:p w14:paraId="44BC0ED8">
      <w:pPr>
        <w:spacing w:beforeLines="0" w:afterLines="0" w:line="360" w:lineRule="auto"/>
        <w:jc w:val="left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密度：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40kg/m³至80kg/m³之间</w:t>
      </w:r>
    </w:p>
    <w:p w14:paraId="7580BA09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铝蜂窝板总厚度：9.5-11.6mm</w:t>
      </w:r>
    </w:p>
    <w:p w14:paraId="57453B41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多层实木板的基础参数：</w:t>
      </w:r>
    </w:p>
    <w:p w14:paraId="336D08A2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厚度：18mm，（±0.2mm或者±0.3mm）</w:t>
      </w:r>
    </w:p>
    <w:p w14:paraId="5E551BD3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芯层材质：常用桦木、杨木、柳桉等硬木或者混合硬木，要求纹理通直、无大节疤、无腐朽，以保证强度和稳定性。</w:t>
      </w:r>
    </w:p>
    <w:p w14:paraId="00A1F3A3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甲醛释放量：EO级。</w:t>
      </w:r>
    </w:p>
    <w:p w14:paraId="65FA9DFA">
      <w:pPr>
        <w:spacing w:beforeLines="0" w:afterLines="0"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认证：必须有CCS认证。</w:t>
      </w:r>
    </w:p>
    <w:p w14:paraId="0C78089B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铝蜂窝板复合装饰防火板技术要求</w:t>
      </w:r>
    </w:p>
    <w:p w14:paraId="4F2689C5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表面清洁度：必须绝对干净、干燥、无油污、无灰尘、无脱模剂残留</w:t>
      </w:r>
    </w:p>
    <w:p w14:paraId="656A6EA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表面处理：铝面板表面建议进行阳极氧化等处理，提高粘合剂的附着力和耐久性。</w:t>
      </w:r>
    </w:p>
    <w:p w14:paraId="785D51D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边缘处理：确保边缘整齐，无毛刺、卷边。</w:t>
      </w:r>
    </w:p>
    <w:p w14:paraId="556E154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加压：必须使用冷压机以及加压时间必须足够。</w:t>
      </w:r>
    </w:p>
    <w:p w14:paraId="78AD5D32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水缝板制作流程：在铝蜂窝基层板表面先贴一层黑色国产防火板（品牌不限，有CCS证书）然后再贴装饰防火板（按照清单要求的防火板型号），按照设计要求的水缝间隔进行拉槽处理，拉槽拉透表面装饰防火板，然后露出底层的黑色国产防火板即可，大批量制作前先进行小样确定方案。</w:t>
      </w:r>
    </w:p>
    <w:p w14:paraId="1448415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多层实木基层板复合装饰防火板板技术要求</w:t>
      </w:r>
    </w:p>
    <w:p w14:paraId="0675E661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含水率控制：基材出厂含水率需在8%-12%范围内在粘贴前应在施工环境中放置足够时间（通常24-72小时）</w:t>
      </w:r>
    </w:p>
    <w:p w14:paraId="626531F8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环境控制：粘贴区域的环境相对湿度应控制在45%-65%，温度在18℃-25℃之间，温湿度剧烈波动会导致基材和防火板膨胀收缩不一致，引起开胶、鼓泡。</w:t>
      </w:r>
    </w:p>
    <w:p w14:paraId="464BC740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表面平整度与光洁度：基材表面必须极其平整（≤0.3mm/m或更优），任何凹陷、凸起或波浪形都会在贴面后显现，甚至导致局部开胶。</w:t>
      </w:r>
    </w:p>
    <w:p w14:paraId="2BC35C4E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滚压/加压：对于重要部位或大型面板。可能需要使用冷压机或真空压机施加持续压力。</w:t>
      </w:r>
    </w:p>
    <w:p w14:paraId="5CE800AD">
      <w:pPr>
        <w:numPr>
          <w:ilvl w:val="0"/>
          <w:numId w:val="1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通用招标要求：</w:t>
      </w:r>
    </w:p>
    <w:p w14:paraId="7AB666E0">
      <w:pPr>
        <w:numPr>
          <w:ilvl w:val="0"/>
          <w:numId w:val="4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验收标准</w:t>
      </w:r>
    </w:p>
    <w:p w14:paraId="31F661FA">
      <w:pPr>
        <w:numPr>
          <w:ilvl w:val="0"/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到货检验：随机抽检5%板材，厚度，色差，平整度不合格率≤2%</w:t>
      </w:r>
    </w:p>
    <w:p w14:paraId="61719808">
      <w:pPr>
        <w:numPr>
          <w:ilvl w:val="0"/>
          <w:numId w:val="4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设计与服务能力</w:t>
      </w:r>
    </w:p>
    <w:p w14:paraId="6ADAF278">
      <w:pPr>
        <w:numPr>
          <w:ilvl w:val="0"/>
          <w:numId w:val="0"/>
        </w:numPr>
        <w:spacing w:beforeLines="0" w:afterLines="0" w:line="360" w:lineRule="auto"/>
        <w:ind w:leftChars="0"/>
        <w:jc w:val="left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提供深化设计服务，需派驻设计师进行现场驻场深化设计及下单，周期贯穿整个施工周期，并提供现场安装交底工作。生产下单前必须以现场实际尺寸进行排版，经船东现场技术人员确定后再下单。</w:t>
      </w:r>
    </w:p>
    <w:p w14:paraId="5E6F575C">
      <w:pPr>
        <w:numPr>
          <w:ilvl w:val="0"/>
          <w:numId w:val="4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现场技术人员对骨架基层的评估</w:t>
      </w:r>
    </w:p>
    <w:p w14:paraId="55A49CF0">
      <w:pPr>
        <w:numPr>
          <w:ilvl w:val="0"/>
          <w:numId w:val="0"/>
        </w:numPr>
        <w:spacing w:beforeLines="0" w:afterLines="0" w:line="360" w:lineRule="auto"/>
        <w:ind w:leftChars="0"/>
        <w:jc w:val="left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为保证安装的美观性，现场驻场技术人员需配合进行基层平整度的检查，对基层的垂直度、平整度等进行有效评估，对不符合安装要求的基层需提出整改要求。</w:t>
      </w:r>
    </w:p>
    <w:p w14:paraId="5148F36D">
      <w:pPr>
        <w:numPr>
          <w:ilvl w:val="0"/>
          <w:numId w:val="4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交货周期</w:t>
      </w:r>
    </w:p>
    <w:p w14:paraId="5230AB9E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常规交货周期（从下单到出厂）15-20天。</w:t>
      </w:r>
    </w:p>
    <w:p w14:paraId="65D4F0B7">
      <w:pPr>
        <w:numPr>
          <w:ilvl w:val="0"/>
          <w:numId w:val="4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售后服务</w:t>
      </w:r>
    </w:p>
    <w:p w14:paraId="6E1F0B72">
      <w:pPr>
        <w:numPr>
          <w:ilvl w:val="0"/>
          <w:numId w:val="0"/>
        </w:numPr>
        <w:spacing w:beforeLines="0" w:afterLines="0" w:line="360" w:lineRule="auto"/>
        <w:ind w:leftChars="0"/>
        <w:jc w:val="left"/>
        <w:rPr>
          <w:rFonts w:hint="default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质保期内出现的产品质量问题，需进行无条件的配合整改</w:t>
      </w:r>
    </w:p>
    <w:p w14:paraId="6785025B">
      <w:pPr>
        <w:numPr>
          <w:ilvl w:val="0"/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48小时内提供技术问题解决方案</w:t>
      </w:r>
    </w:p>
    <w:p w14:paraId="24A87DC5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/>
          <w:color w:val="FFFFFF"/>
          <w:sz w:val="24"/>
          <w:szCs w:val="24"/>
        </w:rPr>
        <w:t>品保护，待整个工程综合保护膜、垢、脱胶、脱漆、损坏现象。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20B11"/>
    <w:multiLevelType w:val="singleLevel"/>
    <w:tmpl w:val="A3720B1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549F79A"/>
    <w:multiLevelType w:val="singleLevel"/>
    <w:tmpl w:val="D549F79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AE84CCF"/>
    <w:multiLevelType w:val="singleLevel"/>
    <w:tmpl w:val="2AE84CC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76CE181"/>
    <w:multiLevelType w:val="singleLevel"/>
    <w:tmpl w:val="376CE18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95CDD"/>
    <w:rsid w:val="032F29BB"/>
    <w:rsid w:val="0471114A"/>
    <w:rsid w:val="08050DEA"/>
    <w:rsid w:val="083A2554"/>
    <w:rsid w:val="090165D5"/>
    <w:rsid w:val="097A213F"/>
    <w:rsid w:val="0A601057"/>
    <w:rsid w:val="0F82781D"/>
    <w:rsid w:val="11286567"/>
    <w:rsid w:val="112C65AA"/>
    <w:rsid w:val="150C60F6"/>
    <w:rsid w:val="17C90AA4"/>
    <w:rsid w:val="190E51FD"/>
    <w:rsid w:val="19371659"/>
    <w:rsid w:val="19AF7825"/>
    <w:rsid w:val="1ACC4566"/>
    <w:rsid w:val="1B9D4E92"/>
    <w:rsid w:val="1EC61047"/>
    <w:rsid w:val="1FD04B4B"/>
    <w:rsid w:val="20235FB9"/>
    <w:rsid w:val="20D61B3B"/>
    <w:rsid w:val="2146264C"/>
    <w:rsid w:val="21B72F25"/>
    <w:rsid w:val="2382058A"/>
    <w:rsid w:val="24340EFA"/>
    <w:rsid w:val="24F133E8"/>
    <w:rsid w:val="25B165DE"/>
    <w:rsid w:val="27B042F6"/>
    <w:rsid w:val="2A960359"/>
    <w:rsid w:val="32CC7340"/>
    <w:rsid w:val="32D606AF"/>
    <w:rsid w:val="356B3C1F"/>
    <w:rsid w:val="36273E4C"/>
    <w:rsid w:val="3D22087B"/>
    <w:rsid w:val="3E647A92"/>
    <w:rsid w:val="41F072BC"/>
    <w:rsid w:val="46C37EB3"/>
    <w:rsid w:val="46C644D9"/>
    <w:rsid w:val="4A41154F"/>
    <w:rsid w:val="50DB4C1D"/>
    <w:rsid w:val="517F5754"/>
    <w:rsid w:val="51A734DC"/>
    <w:rsid w:val="51EF520C"/>
    <w:rsid w:val="51FA098B"/>
    <w:rsid w:val="52796E5A"/>
    <w:rsid w:val="53A047A1"/>
    <w:rsid w:val="54022863"/>
    <w:rsid w:val="54914C58"/>
    <w:rsid w:val="565D3C22"/>
    <w:rsid w:val="567A14F3"/>
    <w:rsid w:val="56DD742D"/>
    <w:rsid w:val="58B07307"/>
    <w:rsid w:val="59D018E1"/>
    <w:rsid w:val="5A072A5F"/>
    <w:rsid w:val="5AB02E22"/>
    <w:rsid w:val="5AD661F6"/>
    <w:rsid w:val="633A1AC7"/>
    <w:rsid w:val="6427465D"/>
    <w:rsid w:val="65931376"/>
    <w:rsid w:val="6657563A"/>
    <w:rsid w:val="67A05DD6"/>
    <w:rsid w:val="67F051EA"/>
    <w:rsid w:val="684851A3"/>
    <w:rsid w:val="6942733B"/>
    <w:rsid w:val="70DC43C5"/>
    <w:rsid w:val="727953E2"/>
    <w:rsid w:val="7C573F5A"/>
    <w:rsid w:val="7F0B6C21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1022</Words>
  <Characters>1131</Characters>
  <Lines>0</Lines>
  <Paragraphs>0</Paragraphs>
  <TotalTime>149</TotalTime>
  <ScaleCrop>false</ScaleCrop>
  <LinksUpToDate>false</LinksUpToDate>
  <CharactersWithSpaces>1131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谢超</cp:lastModifiedBy>
  <dcterms:modified xsi:type="dcterms:W3CDTF">2025-08-21T06:58:36Z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eyJoZGlkIjoiYWFlYjFhY2VmMDhkODQ0NDhkYjZhNzUxNzUwNzUwYTIiLCJ1c2VySWQiOiI0MTk2MzYxMzYifQ==</vt:lpwstr>
  </property>
</Properties>
</file>